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="360" w:lineRule="auto"/>
        <w:rPr/>
      </w:pPr>
      <w:bookmarkStart w:colFirst="0" w:colLast="0" w:name="_heading=h.pp9ilxz9gypk" w:id="0"/>
      <w:bookmarkEnd w:id="0"/>
      <w:r w:rsidDel="00000000" w:rsidR="00000000" w:rsidRPr="00000000">
        <w:rPr>
          <w:rtl w:val="0"/>
        </w:rPr>
        <w:t xml:space="preserve">Convenios y Encomiendas de Gestión 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162tyietvdyv" w:id="1"/>
      <w:bookmarkEnd w:id="1"/>
      <w:r w:rsidDel="00000000" w:rsidR="00000000" w:rsidRPr="00000000">
        <w:rPr>
          <w:rtl w:val="0"/>
        </w:rPr>
        <w:t xml:space="preserve">Convenios celebrados:</w:t>
      </w:r>
    </w:p>
    <w:p w:rsidR="00000000" w:rsidDel="00000000" w:rsidP="00000000" w:rsidRDefault="00000000" w:rsidRPr="00000000" w14:paraId="00000003">
      <w:pPr>
        <w:pStyle w:val="Heading3"/>
        <w:shd w:fill="ffffff" w:val="clear"/>
        <w:spacing w:after="300" w:line="360" w:lineRule="auto"/>
        <w:rPr/>
      </w:pPr>
      <w:bookmarkStart w:colFirst="0" w:colLast="0" w:name="_heading=h.h2b3v5q1z63v" w:id="2"/>
      <w:bookmarkEnd w:id="2"/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Instituto Volcanológico de Canarias – INVOLCAN- para el estudio del potencial de la energía geotérmica en la isla de Gran Canaria – Fecha: 4/05/2017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Agüimes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Firgas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Gáldar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1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Ingenio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2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Moya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3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Brígida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4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Tejeda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5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Telde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6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Valleseco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640" w:line="360" w:lineRule="auto"/>
        <w:ind w:left="1380" w:hanging="360"/>
        <w:rPr>
          <w:rFonts w:ascii="Cambria" w:cs="Cambria" w:eastAsia="Cambria" w:hAnsi="Cambria"/>
          <w:sz w:val="24"/>
          <w:szCs w:val="24"/>
        </w:rPr>
      </w:pPr>
      <w:hyperlink r:id="rId1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Valsequillo para la adhesión y cumplimiento del pacto de los alcaldes en la isla de Gran Canaria – Fecha: 28/11/2017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shd w:fill="ffffff" w:val="clear"/>
        <w:spacing w:after="300" w:line="360" w:lineRule="auto"/>
        <w:rPr>
          <w:color w:val="333333"/>
        </w:rPr>
      </w:pPr>
      <w:bookmarkStart w:colFirst="0" w:colLast="0" w:name="_heading=h.99s7vi1qfctl" w:id="3"/>
      <w:bookmarkEnd w:id="3"/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18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Villa de Agaete para la adhesión y cumplimiento del pacto de los alcaldes en la isla de Gran Canaria – Fecha 20/12/2018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19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Artenara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0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Arucas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1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María de Guía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2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Aldea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3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Mogán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4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 Bartolomé de Tirajana 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5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la Vega de San Mateo para la adhesión y cumplimiento del pacto de los alcaldes en la isla de Gran Canaria – Fecha 12/12/2018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6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Santa Lucía de Tirajana para la adhesión y cumplimiento del pacto de los alcaldes en la isla de Gran Canaria – Fecha 12/12/2018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640" w:line="36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hyperlink r:id="rId27">
        <w:r w:rsidDel="00000000" w:rsidR="00000000" w:rsidRPr="00000000">
          <w:rPr>
            <w:color w:val="178471"/>
            <w:rtl w:val="0"/>
          </w:rPr>
          <w:t xml:space="preserve">Convenio de colaboración entre el Consejo Insular de la Energía de Gran Canaria y el Ayuntamiento de Teror para la adhesión y cumplimiento del pacto de los alcaldes en la isla de Gran Canaria – Fecha 12/12/2018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00" w:line="360" w:lineRule="auto"/>
        <w:rPr>
          <w:color w:val="178471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</w:t>
      </w:r>
      <w:hyperlink r:id="rId28">
        <w:r w:rsidDel="00000000" w:rsidR="00000000" w:rsidRPr="00000000">
          <w:rPr>
            <w:color w:val="178471"/>
            <w:rtl w:val="0"/>
          </w:rPr>
          <w:t xml:space="preserve">FULP: FUNDACIÓN CANARIA UNIVERSITARIA DE LAS PALMAS, ACUERDO DE PATROCINIO PARA EL DESARROLLO DEL FONDO DE AYUDAS DE LA FUNDACIÓN UNIVERSITARIA DE LAS PALMAS, AYUDAS PARA INVESTIGACIÓN 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shd w:fill="ffffff" w:val="clear"/>
        <w:spacing w:after="300" w:line="360" w:lineRule="auto"/>
        <w:rPr/>
      </w:pPr>
      <w:bookmarkStart w:colFirst="0" w:colLast="0" w:name="_heading=h.iv06x1ubj44i" w:id="4"/>
      <w:bookmarkEnd w:id="4"/>
      <w:r w:rsidDel="00000000" w:rsidR="00000000" w:rsidRPr="00000000">
        <w:rPr>
          <w:rtl w:val="0"/>
        </w:rPr>
        <w:t xml:space="preserve">2020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300" w:line="360" w:lineRule="auto"/>
        <w:ind w:left="720" w:hanging="360"/>
        <w:rPr>
          <w:color w:val="333333"/>
        </w:rPr>
      </w:pPr>
      <w:r w:rsidDel="00000000" w:rsidR="00000000" w:rsidRPr="00000000">
        <w:rPr>
          <w:color w:val="178471"/>
          <w:rtl w:val="0"/>
        </w:rPr>
        <w:t xml:space="preserve">C</w:t>
      </w:r>
      <w:hyperlink r:id="rId29">
        <w:r w:rsidDel="00000000" w:rsidR="00000000" w:rsidRPr="00000000">
          <w:rPr>
            <w:color w:val="178471"/>
            <w:rtl w:val="0"/>
          </w:rPr>
          <w:t xml:space="preserve">onvenio de colaboración entre el Consejo Insular de la Energía de Gran Canaria y El Ayuntamiento de Las Palmas de Gran Canaria para la Identificación y Señalización de dos plazas de aparcamiento para la instalación de un Punto de Recarga de Vehículos Eléctricos.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300" w:line="360" w:lineRule="auto"/>
        <w:ind w:left="720" w:firstLine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pStyle w:val="Heading2"/>
        <w:shd w:fill="ffffff" w:val="clear"/>
        <w:spacing w:after="300" w:line="360" w:lineRule="auto"/>
        <w:rPr/>
      </w:pPr>
      <w:bookmarkStart w:colFirst="0" w:colLast="0" w:name="_heading=h.1nd6y3h5h4uq" w:id="5"/>
      <w:bookmarkEnd w:id="5"/>
      <w:r w:rsidDel="00000000" w:rsidR="00000000" w:rsidRPr="00000000">
        <w:rPr>
          <w:rtl w:val="0"/>
        </w:rPr>
        <w:t xml:space="preserve">Encomiendas de gestión:</w:t>
      </w:r>
    </w:p>
    <w:p w:rsidR="00000000" w:rsidDel="00000000" w:rsidP="00000000" w:rsidRDefault="00000000" w:rsidRPr="00000000" w14:paraId="0000001F">
      <w:pPr>
        <w:pStyle w:val="Heading3"/>
        <w:shd w:fill="ffffff" w:val="clear"/>
        <w:spacing w:after="300" w:line="360" w:lineRule="auto"/>
        <w:rPr/>
      </w:pPr>
      <w:bookmarkStart w:colFirst="0" w:colLast="0" w:name="_heading=h.po0iw3pv7nkn" w:id="6"/>
      <w:bookmarkEnd w:id="6"/>
      <w:r w:rsidDel="00000000" w:rsidR="00000000" w:rsidRPr="00000000">
        <w:rPr>
          <w:rtl w:val="0"/>
        </w:rPr>
        <w:t xml:space="preserve">2017</w:t>
      </w:r>
    </w:p>
    <w:p w:rsidR="00000000" w:rsidDel="00000000" w:rsidP="00000000" w:rsidRDefault="00000000" w:rsidRPr="00000000" w14:paraId="00000020">
      <w:pPr>
        <w:shd w:fill="ffffff" w:val="clear"/>
        <w:spacing w:after="30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1">
      <w:pPr>
        <w:pStyle w:val="Heading3"/>
        <w:shd w:fill="ffffff" w:val="clear"/>
        <w:spacing w:after="300" w:line="360" w:lineRule="auto"/>
        <w:rPr/>
      </w:pPr>
      <w:bookmarkStart w:colFirst="0" w:colLast="0" w:name="_heading=h.12li4bhnvxq4" w:id="7"/>
      <w:bookmarkEnd w:id="7"/>
      <w:r w:rsidDel="00000000" w:rsidR="00000000" w:rsidRPr="00000000">
        <w:rPr>
          <w:rtl w:val="0"/>
        </w:rPr>
        <w:t xml:space="preserve">2018</w:t>
      </w:r>
    </w:p>
    <w:p w:rsidR="00000000" w:rsidDel="00000000" w:rsidP="00000000" w:rsidRDefault="00000000" w:rsidRPr="00000000" w14:paraId="00000022">
      <w:pPr>
        <w:shd w:fill="ffffff" w:val="clear"/>
        <w:spacing w:after="30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shd w:fill="ffffff" w:val="clear"/>
        <w:spacing w:line="360" w:lineRule="auto"/>
        <w:rPr>
          <w:color w:val="333333"/>
          <w:sz w:val="26"/>
          <w:szCs w:val="26"/>
        </w:rPr>
      </w:pPr>
      <w:bookmarkStart w:colFirst="0" w:colLast="0" w:name="_heading=h.fl3k5ek197sb" w:id="8"/>
      <w:bookmarkEnd w:id="8"/>
      <w:r w:rsidDel="00000000" w:rsidR="00000000" w:rsidRPr="00000000">
        <w:rPr>
          <w:color w:val="333333"/>
          <w:sz w:val="26"/>
          <w:szCs w:val="26"/>
          <w:rtl w:val="0"/>
        </w:rPr>
        <w:t xml:space="preserve">2019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shd w:fill="ffffff" w:val="clear"/>
        <w:spacing w:line="360" w:lineRule="auto"/>
        <w:rPr>
          <w:color w:val="333333"/>
          <w:sz w:val="26"/>
          <w:szCs w:val="26"/>
        </w:rPr>
      </w:pPr>
      <w:bookmarkStart w:colFirst="0" w:colLast="0" w:name="_heading=h.4t3dtqx0jdba" w:id="9"/>
      <w:bookmarkEnd w:id="9"/>
      <w:r w:rsidDel="00000000" w:rsidR="00000000" w:rsidRPr="00000000">
        <w:rPr>
          <w:color w:val="333333"/>
          <w:sz w:val="26"/>
          <w:szCs w:val="26"/>
          <w:rtl w:val="0"/>
        </w:rPr>
        <w:t xml:space="preserve">2020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3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No existen encomiendas de gestión</w:t>
      </w:r>
    </w:p>
    <w:p w:rsidR="00000000" w:rsidDel="00000000" w:rsidP="00000000" w:rsidRDefault="00000000" w:rsidRPr="00000000" w14:paraId="00000027">
      <w:pPr>
        <w:shd w:fill="ffffff" w:val="clear"/>
        <w:spacing w:after="300" w:line="360" w:lineRule="auto"/>
        <w:rPr>
          <w:color w:val="33333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30" w:type="default"/>
      <w:headerReference r:id="rId31" w:type="first"/>
      <w:headerReference r:id="rId32" w:type="even"/>
      <w:footerReference r:id="rId33" w:type="default"/>
      <w:footerReference r:id="rId34" w:type="first"/>
      <w:footerReference r:id="rId35" w:type="even"/>
      <w:pgSz w:h="16840" w:w="11901"/>
      <w:pgMar w:bottom="1077" w:top="1361" w:left="1191" w:right="1304" w:header="425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56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6237"/>
      </w:tabs>
      <w:spacing w:after="0" w:before="0" w:line="240" w:lineRule="auto"/>
      <w:ind w:left="0" w:right="6377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90445" cy="1076325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44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965065" cy="941705"/>
          <wp:effectExtent b="0" l="0" r="0" t="0"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65065" cy="9417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nergiagrancanaria.com/wp-content/uploads/2019/05/convenio-pa-ayto-de-arucas.pdf" TargetMode="External"/><Relationship Id="rId22" Type="http://schemas.openxmlformats.org/officeDocument/2006/relationships/hyperlink" Target="https://www.energiagrancanaria.com/wp-content/uploads/2019/05/convenio-pa-ayto-de-la-aldea.pdf" TargetMode="External"/><Relationship Id="rId21" Type="http://schemas.openxmlformats.org/officeDocument/2006/relationships/hyperlink" Target="https://www.energiagrancanaria.com/wp-content/uploads/2019/05/convenio-pa-ayto-de-guia.pdf" TargetMode="External"/><Relationship Id="rId24" Type="http://schemas.openxmlformats.org/officeDocument/2006/relationships/hyperlink" Target="https://www.energiagrancanaria.com/wp-content/uploads/2019/05/convenio-pa-ayto-de-san-bartolomc.pdf" TargetMode="External"/><Relationship Id="rId23" Type="http://schemas.openxmlformats.org/officeDocument/2006/relationships/hyperlink" Target="https://www.energiagrancanaria.com/wp-content/uploads/2019/05/convenio-pa-ayto-de-mog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nergiagrancanaria.com/wp-content/uploads/2018/04/Convenio-PA_Ayto-de-Firgas.pdf" TargetMode="External"/><Relationship Id="rId26" Type="http://schemas.openxmlformats.org/officeDocument/2006/relationships/hyperlink" Target="https://www.energiagrancanaria.com/wp-content/uploads/2019/05/convenio-pa-ayto-de-santa-lucia.pdf" TargetMode="External"/><Relationship Id="rId25" Type="http://schemas.openxmlformats.org/officeDocument/2006/relationships/hyperlink" Target="https://www.energiagrancanaria.com/wp-content/uploads/2019/05/convenio-pa-ayto-de-san-mateo.pdf" TargetMode="External"/><Relationship Id="rId28" Type="http://schemas.openxmlformats.org/officeDocument/2006/relationships/hyperlink" Target="https://www.energiagrancanaria.com/wp-content/uploads/2019/05/13-04-2018-fulp-acuerdo-patrocin-io-ayudas-para-investigacion.pdf" TargetMode="External"/><Relationship Id="rId27" Type="http://schemas.openxmlformats.org/officeDocument/2006/relationships/hyperlink" Target="https://www.energiagrancanaria.com/wp-content/uploads/2019/05/convenio-pa-ayto-de-teror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energiagrancanaria.com/wp-content/uploads/2020/06/convenio-firmado-ciegcreport.pdf" TargetMode="External"/><Relationship Id="rId7" Type="http://schemas.openxmlformats.org/officeDocument/2006/relationships/hyperlink" Target="http://www.energiagrancanaria.com/wp-content/uploads/2018/04/04-05-17_INVOLCAN_Convenio-Colaboracio-n-CIEGC__Estudio-Energ%C3%ADa-Geot%C3%A9rmica.pdf" TargetMode="External"/><Relationship Id="rId8" Type="http://schemas.openxmlformats.org/officeDocument/2006/relationships/hyperlink" Target="http://www.energiagrancanaria.com/wp-content/uploads/2018/04/Convenio-PA_Ayto-de-Aguimes.pdf" TargetMode="External"/><Relationship Id="rId31" Type="http://schemas.openxmlformats.org/officeDocument/2006/relationships/header" Target="header1.xml"/><Relationship Id="rId30" Type="http://schemas.openxmlformats.org/officeDocument/2006/relationships/header" Target="header2.xml"/><Relationship Id="rId11" Type="http://schemas.openxmlformats.org/officeDocument/2006/relationships/hyperlink" Target="http://www.energiagrancanaria.com/wp-content/uploads/2018/04/Convenio-PA_Ayto-de-Ingenio.pdf" TargetMode="External"/><Relationship Id="rId33" Type="http://schemas.openxmlformats.org/officeDocument/2006/relationships/footer" Target="footer1.xml"/><Relationship Id="rId10" Type="http://schemas.openxmlformats.org/officeDocument/2006/relationships/hyperlink" Target="http://www.energiagrancanaria.com/wp-admin/upload.php?item=604" TargetMode="External"/><Relationship Id="rId32" Type="http://schemas.openxmlformats.org/officeDocument/2006/relationships/header" Target="header3.xml"/><Relationship Id="rId13" Type="http://schemas.openxmlformats.org/officeDocument/2006/relationships/hyperlink" Target="http://www.energiagrancanaria.com/wp-content/uploads/2018/04/Convenio-PA_Ayto-de-Santa-Br%C3%ADgida.pdf" TargetMode="External"/><Relationship Id="rId35" Type="http://schemas.openxmlformats.org/officeDocument/2006/relationships/footer" Target="footer2.xml"/><Relationship Id="rId12" Type="http://schemas.openxmlformats.org/officeDocument/2006/relationships/hyperlink" Target="http://www.energiagrancanaria.com/wp-content/uploads/2018/04/Convenio-PA_Ayto-de-Moya.pdf" TargetMode="External"/><Relationship Id="rId34" Type="http://schemas.openxmlformats.org/officeDocument/2006/relationships/footer" Target="footer3.xml"/><Relationship Id="rId15" Type="http://schemas.openxmlformats.org/officeDocument/2006/relationships/hyperlink" Target="http://www.energiagrancanaria.com/wp-content/uploads/2018/04/Convenio-PA_Ayto-de-Telde.pdf" TargetMode="External"/><Relationship Id="rId14" Type="http://schemas.openxmlformats.org/officeDocument/2006/relationships/hyperlink" Target="http://www.energiagrancanaria.com/wp-content/uploads/2018/04/Convenio-PA_Ayto-de-Tejeda.pdf" TargetMode="External"/><Relationship Id="rId17" Type="http://schemas.openxmlformats.org/officeDocument/2006/relationships/hyperlink" Target="http://www.energiagrancanaria.com/wp-content/uploads/2018/04/Convenio-PA_Ayto-de-Valsequillo.pdf" TargetMode="External"/><Relationship Id="rId16" Type="http://schemas.openxmlformats.org/officeDocument/2006/relationships/hyperlink" Target="http://www.energiagrancanaria.com/wp-content/uploads/2018/04/Convenio-PA_Ayto-de-Valleseco.pdf" TargetMode="External"/><Relationship Id="rId19" Type="http://schemas.openxmlformats.org/officeDocument/2006/relationships/hyperlink" Target="https://www.energiagrancanaria.com/wp-content/uploads/2019/05/convenio-pa-ayto-de-artenara.pdf" TargetMode="External"/><Relationship Id="rId18" Type="http://schemas.openxmlformats.org/officeDocument/2006/relationships/hyperlink" Target="https://www.energiagrancanaria.com/wp-content/uploads/2019/05/convenio-pa-ayto-de-agaet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VgtTSyGDzTcnmc6rpgkjA0YuA==">AMUW2mVmC2P5qudBRu9/mPfbcl51fpreC0tUUJ2F4148x0B7Twb/xKhMQ0axzyt1tQqwMHgtn300zMAFAF8JjPu/hs+4ME/4rQ/rAmSm5oSZyujpjz9DfEhatDhRj58pE8QfkFeFmWqR+J0vx/m4DhuHWvmX7zXa2hx/fEAHhCFzoTT0OyeNKhBOn+orNVp2zHKJs1FeWZsfDJ3iLZ1VPmCuV9Ve2HQWPEMs8mX3HHNK/hyRJshpDwNDpQX+9AynXwY37+wEUaJEmr4pIjMFDqa/QVY6Woh0hqCRI0pUaqvjE4EWc6p0DuGWuyltxHS2HpzGS/n7SC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Leonardo Marcos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