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line="360" w:lineRule="auto"/>
        <w:rPr/>
      </w:pPr>
      <w:bookmarkStart w:colFirst="0" w:colLast="0" w:name="_heading=h.djs1v4d8iq66" w:id="0"/>
      <w:bookmarkEnd w:id="0"/>
      <w:r w:rsidDel="00000000" w:rsidR="00000000" w:rsidRPr="00000000">
        <w:rPr>
          <w:rtl w:val="0"/>
        </w:rPr>
        <w:t xml:space="preserve">Información presupuestaria y contable </w:t>
      </w:r>
    </w:p>
    <w:p w:rsidR="00000000" w:rsidDel="00000000" w:rsidP="00000000" w:rsidRDefault="00000000" w:rsidRPr="00000000" w14:paraId="00000003">
      <w:pPr>
        <w:pStyle w:val="Heading2"/>
        <w:rPr/>
      </w:pPr>
      <w:bookmarkStart w:colFirst="0" w:colLast="0" w:name="_heading=h.5cx01hhry4az" w:id="1"/>
      <w:bookmarkEnd w:id="1"/>
      <w:r w:rsidDel="00000000" w:rsidR="00000000" w:rsidRPr="00000000">
        <w:rPr>
          <w:rtl w:val="0"/>
        </w:rPr>
        <w:t xml:space="preserve">Presupuesto </w:t>
      </w:r>
    </w:p>
    <w:p w:rsidR="00000000" w:rsidDel="00000000" w:rsidP="00000000" w:rsidRDefault="00000000" w:rsidRPr="00000000" w14:paraId="00000004">
      <w:pPr>
        <w:rPr>
          <w:color w:val="17847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color w:val="178471"/>
        </w:rPr>
      </w:pPr>
      <w:hyperlink r:id="rId7">
        <w:r w:rsidDel="00000000" w:rsidR="00000000" w:rsidRPr="00000000">
          <w:rPr>
            <w:color w:val="178471"/>
            <w:rtl w:val="0"/>
          </w:rPr>
          <w:t xml:space="preserve">Ejercicio 2019</w:t>
        </w:r>
      </w:hyperlink>
      <w:r w:rsidDel="00000000" w:rsidR="00000000" w:rsidRPr="00000000">
        <w:rPr>
          <w:color w:val="178471"/>
          <w:rtl w:val="0"/>
        </w:rPr>
        <w:t xml:space="preserve"> 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color w:val="178471"/>
        </w:rPr>
      </w:pPr>
      <w:hyperlink r:id="rId8">
        <w:r w:rsidDel="00000000" w:rsidR="00000000" w:rsidRPr="00000000">
          <w:rPr>
            <w:color w:val="178471"/>
            <w:rtl w:val="0"/>
          </w:rPr>
          <w:t xml:space="preserve">Ejercicio 2020</w:t>
        </w:r>
      </w:hyperlink>
      <w:r w:rsidDel="00000000" w:rsidR="00000000" w:rsidRPr="00000000">
        <w:rPr>
          <w:color w:val="178471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rPr/>
      </w:pPr>
      <w:bookmarkStart w:colFirst="0" w:colLast="0" w:name="_heading=h.6adbxelf7uow" w:id="2"/>
      <w:bookmarkEnd w:id="2"/>
      <w:r w:rsidDel="00000000" w:rsidR="00000000" w:rsidRPr="00000000">
        <w:rPr>
          <w:rtl w:val="0"/>
        </w:rPr>
        <w:t xml:space="preserve">Cuentas anuales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30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Ejercicio 2016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640" w:lineRule="auto"/>
        <w:ind w:left="1380" w:hanging="360"/>
        <w:rPr>
          <w:rFonts w:ascii="Cambria" w:cs="Cambria" w:eastAsia="Cambria" w:hAnsi="Cambria"/>
          <w:sz w:val="24"/>
          <w:szCs w:val="24"/>
        </w:rPr>
      </w:pPr>
      <w:hyperlink r:id="rId9">
        <w:r w:rsidDel="00000000" w:rsidR="00000000" w:rsidRPr="00000000">
          <w:rPr>
            <w:color w:val="178471"/>
            <w:rtl w:val="0"/>
          </w:rPr>
          <w:t xml:space="preserve">Informe de auditorías y cuentas anuales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30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Ejercicio 2017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afterAutospacing="0" w:lineRule="auto"/>
        <w:ind w:left="1380" w:hanging="360"/>
        <w:rPr>
          <w:rFonts w:ascii="Cambria" w:cs="Cambria" w:eastAsia="Cambria" w:hAnsi="Cambria"/>
          <w:sz w:val="24"/>
          <w:szCs w:val="24"/>
        </w:rPr>
      </w:pPr>
      <w:hyperlink r:id="rId10">
        <w:r w:rsidDel="00000000" w:rsidR="00000000" w:rsidRPr="00000000">
          <w:rPr>
            <w:color w:val="178471"/>
            <w:rtl w:val="0"/>
          </w:rPr>
          <w:t xml:space="preserve">Informe auditoría cuentas anuales (cuentas formuladas en la sesión ordinaria con fecha 06.04.18 del Consejo de Administración del Consejo Insular de la Energía, y pendientes de aprobación en el Pleno del Cabildo Insular de Gran Canaria)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640" w:lineRule="auto"/>
        <w:ind w:left="1380" w:hanging="360"/>
        <w:rPr>
          <w:rFonts w:ascii="Cambria" w:cs="Cambria" w:eastAsia="Cambria" w:hAnsi="Cambria"/>
          <w:sz w:val="24"/>
          <w:szCs w:val="24"/>
        </w:rPr>
      </w:pPr>
      <w:hyperlink r:id="rId11">
        <w:r w:rsidDel="00000000" w:rsidR="00000000" w:rsidRPr="00000000">
          <w:rPr>
            <w:color w:val="178471"/>
            <w:rtl w:val="0"/>
          </w:rPr>
          <w:t xml:space="preserve">Informe de auditoría y cuentas anuales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30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Ejercicio 2018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shd w:fill="ffffff" w:val="clear"/>
        <w:spacing w:after="0" w:afterAutospacing="0" w:lineRule="auto"/>
        <w:ind w:left="1380" w:hanging="360"/>
        <w:rPr>
          <w:rFonts w:ascii="Cambria" w:cs="Cambria" w:eastAsia="Cambria" w:hAnsi="Cambria"/>
          <w:sz w:val="24"/>
          <w:szCs w:val="24"/>
        </w:rPr>
      </w:pPr>
      <w:hyperlink r:id="rId12">
        <w:r w:rsidDel="00000000" w:rsidR="00000000" w:rsidRPr="00000000">
          <w:rPr>
            <w:color w:val="178471"/>
            <w:rtl w:val="0"/>
          </w:rPr>
          <w:t xml:space="preserve">Informe de auditoría cuentas anuales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shd w:fill="ffffff" w:val="clear"/>
        <w:spacing w:after="640" w:lineRule="auto"/>
        <w:ind w:left="1380" w:hanging="360"/>
        <w:rPr>
          <w:color w:val="178471"/>
          <w:sz w:val="24"/>
          <w:szCs w:val="24"/>
        </w:rPr>
      </w:pPr>
      <w:hyperlink r:id="rId13">
        <w:r w:rsidDel="00000000" w:rsidR="00000000" w:rsidRPr="00000000">
          <w:rPr>
            <w:color w:val="178471"/>
            <w:rtl w:val="0"/>
          </w:rPr>
          <w:t xml:space="preserve">Cuentas anuales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640" w:lineRule="auto"/>
        <w:rPr/>
      </w:pPr>
      <w:r w:rsidDel="00000000" w:rsidR="00000000" w:rsidRPr="00000000">
        <w:rPr>
          <w:rtl w:val="0"/>
        </w:rPr>
        <w:t xml:space="preserve">Ejercicio 2019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640" w:lineRule="auto"/>
        <w:ind w:left="1440" w:hanging="360"/>
        <w:rPr>
          <w:color w:val="178471"/>
        </w:rPr>
      </w:pPr>
      <w:hyperlink r:id="rId14">
        <w:r w:rsidDel="00000000" w:rsidR="00000000" w:rsidRPr="00000000">
          <w:rPr>
            <w:color w:val="178471"/>
            <w:rtl w:val="0"/>
          </w:rPr>
          <w:t xml:space="preserve">Cuentas anuales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30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Subvenciones recibidas: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hd w:fill="ffffff" w:val="clear"/>
        <w:spacing w:after="640" w:lineRule="auto"/>
        <w:ind w:left="13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Convocatoria de concesión de ayudas de la Fundación Biodiversidad, en régimen de concurrencia competitiva, para la realización de proyectos en materia de adaptación al cambio climático. Título del proyecto: Diagnóstico de riesgos, vulnerabilidades y adaptación al cambio climático en la isla de Gran Canaria. Cuantía de la ayuda: 65.998,90 €.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Helvetica Neue" w:cs="Helvetica Neue" w:eastAsia="Helvetica Neue" w:hAnsi="Helvetica Neue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Helvetica Neue" w:cs="Helvetica Neue" w:eastAsia="Helvetica Neue" w:hAnsi="Helvetica Neue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5" w:type="default"/>
      <w:headerReference r:id="rId16" w:type="first"/>
      <w:headerReference r:id="rId17" w:type="even"/>
      <w:footerReference r:id="rId18" w:type="default"/>
      <w:footerReference r:id="rId19" w:type="first"/>
      <w:footerReference r:id="rId20" w:type="even"/>
      <w:pgSz w:h="16840" w:w="11901"/>
      <w:pgMar w:bottom="1077" w:top="1361" w:left="1191" w:right="1304" w:header="425" w:footer="113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6237"/>
      </w:tabs>
      <w:spacing w:after="0" w:before="0" w:line="240" w:lineRule="auto"/>
      <w:ind w:left="0" w:right="6377" w:firstLine="0"/>
      <w:jc w:val="both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356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2290445" cy="1076325"/>
          <wp:effectExtent b="0" l="0" r="0" t="0"/>
          <wp:docPr id="102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0445" cy="10763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4965065" cy="941705"/>
          <wp:effectExtent b="0" l="0" r="0" t="0"/>
          <wp:docPr id="102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65065" cy="9417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00000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ucida Grande" w:cs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Lucida Grande" w:cs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3.xml"/><Relationship Id="rId11" Type="http://schemas.openxmlformats.org/officeDocument/2006/relationships/hyperlink" Target="https://www.energiagrancanaria.com/wp-content/uploads/2019/05/memoria-e-informe-ciegc-2017.pdf" TargetMode="External"/><Relationship Id="rId10" Type="http://schemas.openxmlformats.org/officeDocument/2006/relationships/hyperlink" Target="http://www.energiagrancanaria.com/wp-content/uploads/2018/04/3.2.-BORRADOR-INFORME-DE-AUDITOR%C3%8DA-CIEGC.pdf" TargetMode="External"/><Relationship Id="rId13" Type="http://schemas.openxmlformats.org/officeDocument/2006/relationships/hyperlink" Target="https://www.energiagrancanaria.com/wp-content/uploads/2020/06/f-cuentas-anuales-ciegc-2018.pdf" TargetMode="External"/><Relationship Id="rId12" Type="http://schemas.openxmlformats.org/officeDocument/2006/relationships/hyperlink" Target="https://www.energiagrancanaria.com/wp-content/uploads/2019/05/informe-auditoria-ciegc-2018-compressed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energiagrancanaria.com/wp-content/uploads/2018/04/Informe_Auditor%C3%ADa_31_dic_2016-1.pdf" TargetMode="External"/><Relationship Id="rId15" Type="http://schemas.openxmlformats.org/officeDocument/2006/relationships/header" Target="header3.xml"/><Relationship Id="rId14" Type="http://schemas.openxmlformats.org/officeDocument/2006/relationships/hyperlink" Target="https://www.energiagrancanaria.com/wp-content/uploads/2020/06/f-memoria-ciegc-2019-covid-19-v03-06-2020.pdf" TargetMode="External"/><Relationship Id="rId17" Type="http://schemas.openxmlformats.org/officeDocument/2006/relationships/header" Target="header1.xml"/><Relationship Id="rId16" Type="http://schemas.openxmlformats.org/officeDocument/2006/relationships/header" Target="header2.xm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footer" Target="footer2.xml"/><Relationship Id="rId7" Type="http://schemas.openxmlformats.org/officeDocument/2006/relationships/hyperlink" Target="https://www.energiagrancanaria.com/wp-content/uploads/2020/06/paif-2019.pdf" TargetMode="External"/><Relationship Id="rId8" Type="http://schemas.openxmlformats.org/officeDocument/2006/relationships/hyperlink" Target="https://www.energiagrancanaria.com/wp-content/uploads/2020/06/epe-ciegc-ppto-2020-definitivo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6ytDYlkngtxVM3Qe82jiG6MVLQ==">AMUW2mX9uFTP+ZCeSR2LreylRQIGY2WDh891rS1MLBKbUftKQZWnUfAlysroj9ZcEM5L6kTAdL5qv7+S5VgOAPZZMRQQj3tyXXzr473CtBSA+pd6yzuHASN+Wdy0xmz6ATnlRE9GTmpw408ReyYLVJN7MSYg+ekywTQvJFwmL13fVd9LGaS0gKA=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2020-03-26T09:46:00Z</dcterms:created>
  <dc:creator>Leonardo Marcos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